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4"/>
          <w:szCs w:val="24"/>
          <w:lang w:eastAsia="ru-RU"/>
        </w:rPr>
      </w:pPr>
      <w:bookmarkStart w:id="0" w:name="_GoBack"/>
      <w:bookmarkEnd w:id="0"/>
      <w:r w:rsidRPr="00AF2AF6">
        <w:rPr>
          <w:rFonts w:ascii="Times New Roman" w:eastAsia="Times New Roman" w:hAnsi="Times New Roman" w:cs="Times New Roman"/>
          <w:b/>
          <w:bCs/>
          <w:caps/>
          <w:color w:val="263238"/>
          <w:sz w:val="24"/>
          <w:szCs w:val="24"/>
          <w:lang w:eastAsia="ru-RU"/>
        </w:rPr>
        <w:t>ПАМЯТКА ПО ТЕРМИЧЕСКОЙ ОБРАБОТКЕ ПРОДУКТОВ</w:t>
      </w:r>
    </w:p>
    <w:p w:rsidR="00AF2AF6" w:rsidRPr="00AF2AF6" w:rsidRDefault="00AF2AF6" w:rsidP="00AF2AF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u w:val="single"/>
          <w:lang w:eastAsia="ru-RU"/>
        </w:rPr>
        <w:t>Термическая обработка продуктов при приготовлении пищи</w:t>
      </w: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 - обеспечивает гибель возбудит</w:t>
      </w:r>
      <w:r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елей инфекционных заболеваний (</w:t>
      </w: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сальмонеллез, брюшной тиф, кишечные инфекции) и разрушение токсинов.</w:t>
      </w:r>
    </w:p>
    <w:p w:rsidR="00AF2AF6" w:rsidRPr="00AF2AF6" w:rsidRDefault="00AF2AF6" w:rsidP="00AF2AF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При недостаточной температуре и времени обработки в пищевых продуктах возможно размножение бактерий.</w:t>
      </w:r>
      <w:r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</w:t>
      </w: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Уязвимы</w:t>
      </w:r>
      <w:r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в этом отношении вторые блюда -</w:t>
      </w: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мясные, рыбные, творожные, рубленые изделия (из фарша, овощные салаты), в которых создаются наиболее благоприятные условия для обсеменения в связи с размельчением продукта.</w:t>
      </w:r>
    </w:p>
    <w:p w:rsidR="00AF2AF6" w:rsidRPr="00AF2AF6" w:rsidRDefault="00AF2AF6" w:rsidP="00AF2AF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В целях профилактики пищевых отравлений при кулинарной обработке пищевых продуктов необходимо обеспечить выполнение технологии приготовления блюд, а также соблюдать санитарно-эпидемиологические требования к технологическим процессам их приготовления.</w:t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noProof/>
          <w:color w:val="263238"/>
          <w:sz w:val="24"/>
          <w:szCs w:val="24"/>
          <w:lang w:eastAsia="ru-RU"/>
        </w:rPr>
        <w:drawing>
          <wp:inline distT="0" distB="0" distL="0" distR="0">
            <wp:extent cx="3362325" cy="2581275"/>
            <wp:effectExtent l="0" t="0" r="9525" b="9525"/>
            <wp:docPr id="11" name="Рисунок 11" descr="https://cgon.rospotrebnadzor.ru/upload/pictures_inside_article/46d/vrq000ile5g7g7aui7l52fawqdigwotl/b8eeb7b0ce6ecaa384994a422b0a1d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gon.rospotrebnadzor.ru/upload/pictures_inside_article/46d/vrq000ile5g7g7aui7l52fawqdigwotl/b8eeb7b0ce6ecaa384994a422b0a1db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u w:val="single"/>
          <w:lang w:eastAsia="ru-RU"/>
        </w:rPr>
        <w:t>Котлеты, биточки из мясного или рыбного фарша</w:t>
      </w: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, рыбу кусками запекают при температуре 250–280 °C в течение 20–25 мин.</w:t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noProof/>
          <w:color w:val="263238"/>
          <w:sz w:val="24"/>
          <w:szCs w:val="24"/>
          <w:lang w:eastAsia="ru-RU"/>
        </w:rPr>
        <w:drawing>
          <wp:inline distT="0" distB="0" distL="0" distR="0">
            <wp:extent cx="3810000" cy="2609850"/>
            <wp:effectExtent l="0" t="0" r="0" b="0"/>
            <wp:docPr id="10" name="Рисунок 10" descr="https://admin.cgon.ru/storage/upload/medialibrary/7c1a73a9c639863a50d7b88ac9d1cc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7c1a73a9c639863a50d7b88ac9d1cc9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u w:val="single"/>
          <w:lang w:eastAsia="ru-RU"/>
        </w:rPr>
        <w:t>Суфле, запеканки</w:t>
      </w: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 готовятся из вареного мяса (птицы); формованные изделия из сырого мясного или рыбного фарша готовятся на пару или запеченными в соусе; рыба (филе) кусками отваривается, припускается, тушится или запекается.</w:t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noProof/>
          <w:color w:val="263238"/>
          <w:sz w:val="24"/>
          <w:szCs w:val="24"/>
          <w:lang w:eastAsia="ru-RU"/>
        </w:rPr>
        <w:lastRenderedPageBreak/>
        <w:drawing>
          <wp:inline distT="0" distB="0" distL="0" distR="0">
            <wp:extent cx="3638550" cy="2162175"/>
            <wp:effectExtent l="0" t="0" r="0" b="9525"/>
            <wp:docPr id="9" name="Рисунок 9" descr="https://admin.cgon.ru/storage/upload/medialibrary/9e29a58f6580a1a5fa286737970526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9e29a58f6580a1a5fa286737970526d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u w:val="single"/>
          <w:lang w:eastAsia="ru-RU"/>
        </w:rPr>
        <w:t>Омлеты и запеканки</w:t>
      </w: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, в рецептуру которых входит яйцо, готовятся в жарочном шкафу, омлеты — в течение 8–10 минут при температуре 180–200 °C, слоем не более 2,5–3 см; запеканки — 20–30 минут при температуре 220–280 °C, слоем не более 3–4 см; хранение яичной массы осуществляется не более 30 минут при температуре 4 +/- 2 °C.</w:t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noProof/>
          <w:color w:val="263238"/>
          <w:sz w:val="24"/>
          <w:szCs w:val="24"/>
          <w:lang w:eastAsia="ru-RU"/>
        </w:rPr>
        <w:drawing>
          <wp:inline distT="0" distB="0" distL="0" distR="0">
            <wp:extent cx="3810000" cy="2314575"/>
            <wp:effectExtent l="0" t="0" r="0" b="9525"/>
            <wp:docPr id="8" name="Рисунок 8" descr="https://admin.cgon.ru/storage/upload/medialibrary/99fbe960e451505780482901d7eef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99fbe960e451505780482901d7eefe9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u w:val="single"/>
          <w:lang w:eastAsia="ru-RU"/>
        </w:rPr>
        <w:t>Оладьи, сырники</w:t>
      </w: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 выпекаются в духовом или жарочном шкафу при температуре 180–200 °C в течение 8–10 мин.</w:t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noProof/>
          <w:color w:val="263238"/>
          <w:sz w:val="24"/>
          <w:szCs w:val="24"/>
          <w:lang w:eastAsia="ru-RU"/>
        </w:rPr>
        <w:drawing>
          <wp:inline distT="0" distB="0" distL="0" distR="0">
            <wp:extent cx="2638425" cy="1981200"/>
            <wp:effectExtent l="0" t="0" r="9525" b="0"/>
            <wp:docPr id="7" name="Рисунок 7" descr="https://admin.cgon.ru/storage/upload/medialibrary/ca973630f786b1bcc2813a81220aa6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upload/medialibrary/ca973630f786b1bcc2813a81220aa6a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u w:val="single"/>
          <w:lang w:eastAsia="ru-RU"/>
        </w:rPr>
        <w:t>Яйцо</w:t>
      </w: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 варят после закипания воды 10 мин.</w:t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noProof/>
          <w:color w:val="263238"/>
          <w:sz w:val="24"/>
          <w:szCs w:val="24"/>
          <w:lang w:eastAsia="ru-RU"/>
        </w:rPr>
        <w:lastRenderedPageBreak/>
        <w:drawing>
          <wp:inline distT="0" distB="0" distL="0" distR="0">
            <wp:extent cx="2695575" cy="1800225"/>
            <wp:effectExtent l="0" t="0" r="9525" b="9525"/>
            <wp:docPr id="6" name="Рисунок 6" descr="https://admin.cgon.ru/storage/upload/medialibrary/4e954bcd9f2983df51b07d0bd938ea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in.cgon.ru/storage/upload/medialibrary/4e954bcd9f2983df51b07d0bd938ea2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u w:val="single"/>
          <w:lang w:eastAsia="ru-RU"/>
        </w:rPr>
        <w:t>Масло сливочное</w:t>
      </w: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, используемое для заправки гарниров и других блюд, должно предварительно подвергаться термической обработке (растапливаться и доводиться до кипения).</w:t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noProof/>
          <w:color w:val="263238"/>
          <w:sz w:val="24"/>
          <w:szCs w:val="24"/>
          <w:lang w:eastAsia="ru-RU"/>
        </w:rPr>
        <w:drawing>
          <wp:inline distT="0" distB="0" distL="0" distR="0">
            <wp:extent cx="3238500" cy="2581275"/>
            <wp:effectExtent l="0" t="0" r="0" b="9525"/>
            <wp:docPr id="5" name="Рисунок 5" descr="https://admin.cgon.ru/storage/upload/medialibrary/56df3567b49c2e2fe4e9e831841e0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dmin.cgon.ru/storage/upload/medialibrary/56df3567b49c2e2fe4e9e831841e071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u w:val="single"/>
          <w:lang w:eastAsia="ru-RU"/>
        </w:rPr>
        <w:t>Гарниры из риса и макаронных изделий</w:t>
      </w: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 варятся в большом объеме воды (в соотношении не менее 1:6) без последующей промывки.</w:t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noProof/>
          <w:color w:val="263238"/>
          <w:sz w:val="24"/>
          <w:szCs w:val="24"/>
          <w:lang w:eastAsia="ru-RU"/>
        </w:rPr>
        <w:drawing>
          <wp:inline distT="0" distB="0" distL="0" distR="0">
            <wp:extent cx="2638425" cy="1800225"/>
            <wp:effectExtent l="0" t="0" r="9525" b="9525"/>
            <wp:docPr id="4" name="Рисунок 4" descr="https://admin.cgon.ru/storage/upload/medialibrary/a4e8ca2b076a8f2f34f25c526cd54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dmin.cgon.ru/storage/upload/medialibrary/a4e8ca2b076a8f2f34f25c526cd5435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u w:val="single"/>
          <w:lang w:eastAsia="ru-RU"/>
        </w:rPr>
        <w:t>Колбасные изделия</w:t>
      </w: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 (сосиски, вареные колбасы, сардельки) отвариваются (опускают в кипящую воду и заканчивают термическую обработку после 5-минутной варки с момента начала кипения).</w:t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noProof/>
          <w:color w:val="263238"/>
          <w:sz w:val="24"/>
          <w:szCs w:val="24"/>
          <w:lang w:eastAsia="ru-RU"/>
        </w:rPr>
        <w:lastRenderedPageBreak/>
        <w:drawing>
          <wp:inline distT="0" distB="0" distL="0" distR="0">
            <wp:extent cx="3238500" cy="2581275"/>
            <wp:effectExtent l="0" t="0" r="0" b="9525"/>
            <wp:docPr id="3" name="Рисунок 3" descr="https://admin.cgon.ru/storage/upload/medialibrary/51ed3bc80959878b9eddc20abb3cd0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dmin.cgon.ru/storage/upload/medialibrary/51ed3bc80959878b9eddc20abb3cd0d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u w:val="single"/>
          <w:lang w:eastAsia="ru-RU"/>
        </w:rPr>
        <w:t>Первые и вторые блюда</w:t>
      </w: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 с момента приготовления до их использования могут находиться на горячей плите не более 2 часов.</w:t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noProof/>
          <w:color w:val="263238"/>
          <w:sz w:val="24"/>
          <w:szCs w:val="24"/>
          <w:lang w:eastAsia="ru-RU"/>
        </w:rPr>
        <w:drawing>
          <wp:inline distT="0" distB="0" distL="0" distR="0">
            <wp:extent cx="3219450" cy="2476500"/>
            <wp:effectExtent l="0" t="0" r="0" b="0"/>
            <wp:docPr id="2" name="Рисунок 2" descr="https://admin.cgon.ru/storage/upload/medialibrary/97c9b2ba8ace9114ecbc5c58a52ed1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dmin.cgon.ru/storage/upload/medialibrary/97c9b2ba8ace9114ecbc5c58a52ed14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u w:val="single"/>
          <w:lang w:eastAsia="ru-RU"/>
        </w:rPr>
        <w:t>Овощи</w:t>
      </w: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, предназначенные для приготовления винегретов и салатов, варят в неочищенном виде. Варка овощей накануне дня приготовления блюд не допускается. Изготовление салатов и их заправка растительным маслом осуществляется непосредственно перед раздачей. Хранение заправленных салатов может осуществляться не более 30 минут при температуре 4 +/- 2 °C.</w:t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При перемешивании ингредиентов, входящих в состав блюд, необходимо пользоваться кухонным инвентарем, не касаясь продукта руками.</w:t>
      </w:r>
    </w:p>
    <w:p w:rsidR="00AF2AF6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noProof/>
          <w:color w:val="263238"/>
          <w:sz w:val="24"/>
          <w:szCs w:val="24"/>
          <w:lang w:eastAsia="ru-RU"/>
        </w:rPr>
        <w:drawing>
          <wp:inline distT="0" distB="0" distL="0" distR="0">
            <wp:extent cx="2705100" cy="1800225"/>
            <wp:effectExtent l="0" t="0" r="0" b="9525"/>
            <wp:docPr id="1" name="Рисунок 1" descr="https://admin.cgon.ru/storage/upload/medialibrary/f06162c00c05d3c6307aae6698506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dmin.cgon.ru/storage/upload/medialibrary/f06162c00c05d3c6307aae6698506ff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180" w:rsidRPr="00AF2AF6" w:rsidRDefault="00AF2AF6" w:rsidP="00AF2AF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AF2AF6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u w:val="single"/>
          <w:lang w:eastAsia="ru-RU"/>
        </w:rPr>
        <w:t>Любые фрукты,</w:t>
      </w:r>
      <w:r w:rsidRPr="00AF2AF6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 включая цитрусовые, перед употреблением обязательно тщательно моют водой.</w:t>
      </w:r>
      <w:hyperlink r:id="rId16" w:tgtFrame="_blank" w:tooltip="ВКонтакте" w:history="1">
        <w:r w:rsidRPr="00AF2AF6">
          <w:rPr>
            <w:rFonts w:ascii="Times New Roman" w:eastAsia="Times New Roman" w:hAnsi="Times New Roman" w:cs="Times New Roman"/>
            <w:i/>
            <w:iCs/>
            <w:color w:val="FFFFFF"/>
            <w:sz w:val="24"/>
            <w:szCs w:val="24"/>
            <w:bdr w:val="none" w:sz="0" w:space="0" w:color="auto" w:frame="1"/>
            <w:shd w:val="clear" w:color="auto" w:fill="48729E"/>
            <w:lang w:eastAsia="ru-RU"/>
          </w:rPr>
          <w:br/>
        </w:r>
      </w:hyperlink>
      <w:r w:rsidRPr="00AF2AF6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lang w:eastAsia="ru-RU"/>
        </w:rPr>
        <w:t>Соблюдайте вышеуказанные требования и вы обезопасите себя от пищевых отравлений!</w:t>
      </w:r>
    </w:p>
    <w:sectPr w:rsidR="001E3180" w:rsidRPr="00AF2A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A63"/>
    <w:rsid w:val="000B4A63"/>
    <w:rsid w:val="001E3180"/>
    <w:rsid w:val="00885B1B"/>
    <w:rsid w:val="00AF2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F2A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F2A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F2A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F2AF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85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5B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F2A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F2A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F2A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F2AF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85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5B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4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vk.com/share.php?url=http%3A%2F%2F56.rospotrebnadzor.ru%2Fprofilaktika-pishhevyix-otravlenij%3Fval%3D0&amp;title=%D0%A3%D0%BF%D1%80%D0%B0%D0%B2%D0%BB%D0%B5%D0%BD%D0%B8%D0%B5+%D0%A0%D0%BE%D1%81%D0%BF%D0%BE%D1%82%D1%80%D0%B5%D0%B1%D0%BD%D0%B0%D0%B4%D0%B7%D0%BE%D1%80%D0%B0+%D0%BF%D0%BE+%D0%9E%D1%80%D0%B5%D0%BD%D0%B1%D1%83%D1%80%D0%B3%D1%81%D0%BA%D0%BE%D0%B9+%D0%BE%D0%B1%D0%BB%D0%B0%D1%81%D1%82%D0%B8+-+%D0%9F%D1%80%D0%BE%D1%84%D0%B8%D0%BB%D0%B0%D0%BA%D1%82%D0%B8%D0%BA%D0%B0+%D0%BF%D0%B8%D1%89%D0%B5%D0%B2%D1%8B%D1%85+%D0%BE%D1%82%D1%80%D0%B0%D0%B2%D0%BB%D0%B5%D0%BD%D0%B8%D0%B9&amp;utm_source=share2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</dc:creator>
  <cp:lastModifiedBy>Шаньгина Екатерина Васильевна</cp:lastModifiedBy>
  <cp:revision>2</cp:revision>
  <dcterms:created xsi:type="dcterms:W3CDTF">2023-06-05T10:40:00Z</dcterms:created>
  <dcterms:modified xsi:type="dcterms:W3CDTF">2023-06-05T10:40:00Z</dcterms:modified>
</cp:coreProperties>
</file>